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195" w:line="555" w:lineRule="atLeast"/>
        <w:jc w:val="center"/>
        <w:rPr>
          <w:rFonts w:ascii="Arial" w:hAnsi="Arial" w:cs="Arial"/>
        </w:rPr>
      </w:pPr>
      <w:r>
        <w:rPr>
          <w:rStyle w:val="7"/>
          <w:rFonts w:hint="eastAsia" w:ascii="仿宋_GB2312" w:hAnsi="Arial" w:eastAsia="仿宋_GB2312" w:cs="Arial"/>
          <w:sz w:val="32"/>
          <w:szCs w:val="32"/>
        </w:rPr>
        <w:t>浙江经济职业技术学院 学生考场规则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一、考生应按规定的考试时间提前10分钟到达考场，凭考生本人学生证（身份证或校园卡）进入考场，按监考老师指定的座位就坐，并将证件放在桌面左上角供监考老师查验。</w:t>
      </w:r>
      <w:r>
        <w:rPr>
          <w:rFonts w:hint="eastAsia" w:ascii="仿宋_GB2312" w:hAnsi="Arial" w:eastAsia="仿宋_GB2312" w:cs="Arial"/>
          <w:color w:val="FF0000"/>
        </w:rPr>
        <w:t>考生未携带规定证件，或证件照片不清晰的，不予参加考试。考试中途发现证件不全者，取消考试成绩。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二、</w:t>
      </w:r>
      <w:r>
        <w:rPr>
          <w:rFonts w:hint="eastAsia" w:ascii="仿宋_GB2312" w:hAnsi="Arial" w:eastAsia="仿宋_GB2312" w:cs="Arial"/>
          <w:color w:val="FF0000"/>
        </w:rPr>
        <w:t>考生迟到15分钟以上的不得进入考场参加当场考试，</w:t>
      </w:r>
      <w:r>
        <w:rPr>
          <w:rFonts w:hint="eastAsia" w:ascii="仿宋_GB2312" w:hAnsi="Arial" w:eastAsia="仿宋_GB2312" w:cs="Arial"/>
        </w:rPr>
        <w:t>可办理缓考手续，否则期末成绩为缺考，并取消期初补考资格。考试当天如有突发事件不能参加考试的，应凭相应证明办理缓考手续，否则取消补考资格。因病住院、急诊留院观察等特殊情况不能参加考试的，也应当凭相应的证明提前办理缓考手续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三、开考后30分钟内，考生不得交卷离场，提前离场的按违纪处理（因身体原因或其他特殊原因经考务办批准的除外）。</w:t>
      </w:r>
      <w:r>
        <w:rPr>
          <w:rFonts w:hint="eastAsia" w:ascii="仿宋_GB2312" w:hAnsi="Arial" w:eastAsia="仿宋_GB2312" w:cs="Arial"/>
          <w:color w:val="FF0000"/>
        </w:rPr>
        <w:t>开考30分钟后，考生可提前交卷</w:t>
      </w:r>
      <w:r>
        <w:rPr>
          <w:rFonts w:hint="eastAsia" w:ascii="仿宋_GB2312" w:hAnsi="Arial" w:eastAsia="仿宋_GB2312" w:cs="Arial"/>
        </w:rPr>
        <w:t>，经监考老师确认后方可退场。</w:t>
      </w:r>
      <w:r>
        <w:rPr>
          <w:rFonts w:hint="eastAsia" w:ascii="仿宋_GB2312" w:hAnsi="Arial" w:eastAsia="仿宋_GB2312" w:cs="Arial"/>
          <w:color w:val="FF0000"/>
        </w:rPr>
        <w:t>考试中途退场的，不得再返回参加考试。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四、考生交卷后应立即离开考场，不得在考场内逗留或在考场附近高声交谈。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五、考生应带齐必要的文具与试卷上注明允许带入的物品，考试中不得互相借用。因特殊原因确需借用，可举手报告监考老师，经监考老师同意后，由监考老师代为借还。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六、考场内除必要的文具和试卷上注明允许带入的物品以外，其他所有书籍、讲义、笔记、手机（关机）、电子辞典、计算器、智能手表等物品一律不得随身携带，如带入考场的应在开考前放至监考老师指定的位置。</w:t>
      </w:r>
    </w:p>
    <w:p>
      <w:pPr>
        <w:pStyle w:val="4"/>
        <w:spacing w:before="0" w:after="195" w:line="555" w:lineRule="atLeast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　　七、考生如发现试卷印刷、装订等方面问题的，应举手报告监考老师，由监考老师负责处理。考生不得询问与试题内容或与解题相关的问题。</w:t>
      </w:r>
    </w:p>
    <w:p>
      <w:pPr>
        <w:pStyle w:val="4"/>
        <w:spacing w:before="0" w:after="195" w:line="555" w:lineRule="atLeast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　　八、考生应在试卷、答题纸、草稿纸上写好姓名、学号、班级等信息。答题一律用蓝、黑色水笔或圆珠笔书写，字迹要清楚，书写要工整。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九、考试过程中，考生应自觉保持考场安静，独立答卷，不交头接耳，不发音传声，不偷看他人答案及夹带字条。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十、考试过程中，考生应将自已的试卷、答卷、草稿纸放在自已座位桌上。提前交卷的，考生应将试卷按顺序理好，正面朝下放在座位桌上，经监考老师同意后方可离开考场。考试结束时间一到，考生应立即停止答卷，待监考老师收卷并清点无误后方可离开考场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十一、考生应当尊重监考老师与监考工作，严格遵守考场纪律，服从监考老师安排。如有扰乱考场秩序或顶撞监考老师行为的，学校将视情节轻重给予相应的纪律处分。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十二、考试中如发现有考生违纪舞弊的，监考老师将如实记录情况，考生应在记录表上签名。经发现有违纪舞弊行为的考生，可离场也可继续作答，但不得在考场内申辨或纠缠，不得妨碍监考工作。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十三、学生违纪舞弊的课程，考试成绩记为无效，总评成绩记为“0”分，取消期初补考资格，并根据《浙江经济职业技术学院学生违纪处分规定》给予纪律处分。</w:t>
      </w:r>
    </w:p>
    <w:p>
      <w:pPr>
        <w:pStyle w:val="4"/>
        <w:spacing w:before="0" w:after="195" w:line="555" w:lineRule="atLeast"/>
        <w:ind w:firstLine="480"/>
        <w:rPr>
          <w:rFonts w:ascii="Arial" w:hAnsi="Arial" w:cs="Arial"/>
        </w:rPr>
      </w:pPr>
      <w:r>
        <w:rPr>
          <w:rFonts w:hint="eastAsia" w:ascii="仿宋_GB2312" w:hAnsi="Arial" w:eastAsia="仿宋_GB2312" w:cs="Arial"/>
        </w:rPr>
        <w:t>十四、本规则适用于全日制学生的校内考核，其他考试或其他类别的学生参照执行。</w:t>
      </w:r>
    </w:p>
    <w:p>
      <w:pPr>
        <w:pStyle w:val="4"/>
        <w:spacing w:before="0" w:after="195" w:line="555" w:lineRule="atLeast"/>
        <w:ind w:firstLine="480"/>
        <w:rPr>
          <w:rFonts w:ascii="仿宋_GB2312" w:hAnsi="Arial" w:eastAsia="仿宋_GB2312" w:cs="Arial"/>
        </w:rPr>
      </w:pPr>
      <w:r>
        <w:rPr>
          <w:rFonts w:hint="eastAsia" w:ascii="仿宋_GB2312" w:hAnsi="Arial" w:eastAsia="仿宋_GB2312" w:cs="Arial"/>
        </w:rPr>
        <w:t>十五、本规则自发布之日起施行，由教务处负责解释。</w:t>
      </w:r>
    </w:p>
    <w:p>
      <w:pPr>
        <w:pStyle w:val="4"/>
        <w:spacing w:before="0" w:after="195" w:line="555" w:lineRule="atLeast"/>
        <w:ind w:firstLine="480"/>
        <w:rPr>
          <w:rFonts w:ascii="仿宋_GB2312" w:hAnsi="Arial" w:eastAsia="仿宋_GB2312" w:cs="Arial"/>
        </w:rPr>
      </w:pPr>
    </w:p>
    <w:p>
      <w:bookmarkStart w:id="0" w:name="_GoBack"/>
      <w:bookmarkEnd w:id="0"/>
    </w:p>
    <w:p/>
    <w:p>
      <w:pPr>
        <w:pStyle w:val="4"/>
        <w:spacing w:before="0" w:after="195" w:line="555" w:lineRule="atLeast"/>
        <w:ind w:firstLine="480"/>
        <w:rPr>
          <w:rFonts w:hint="eastAsia" w:ascii="Arial" w:hAnsi="Arial" w:cs="Arial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C55"/>
    <w:rsid w:val="000F6910"/>
    <w:rsid w:val="00CD07F6"/>
    <w:rsid w:val="00FC3197"/>
    <w:rsid w:val="00FF3C55"/>
    <w:rsid w:val="5E3252D6"/>
    <w:rsid w:val="7BD3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75" w:after="75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358</Words>
  <Characters>2041</Characters>
  <Lines>17</Lines>
  <Paragraphs>4</Paragraphs>
  <TotalTime>0</TotalTime>
  <ScaleCrop>false</ScaleCrop>
  <LinksUpToDate>false</LinksUpToDate>
  <CharactersWithSpaces>2395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2020-01-21T03:28:00Z</dcterms:created>
  <dc:creator>zsq jxy</dc:creator>
  <cp:lastModifiedBy>lhllxy</cp:lastModifiedBy>
  <dcterms:modified xsi:type="dcterms:W3CDTF">2020-03-01T02:18:21Z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